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2FF3F" w14:textId="0210A4C7" w:rsidR="00871D0D" w:rsidRPr="0084099C" w:rsidRDefault="00871D0D" w:rsidP="003A4FC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4099C">
        <w:rPr>
          <w:b/>
          <w:bCs/>
          <w:sz w:val="28"/>
          <w:szCs w:val="28"/>
        </w:rPr>
        <w:t xml:space="preserve">СЛАЙД 1 </w:t>
      </w:r>
    </w:p>
    <w:p w14:paraId="19C70D0C" w14:textId="77777777" w:rsidR="00871D0D" w:rsidRPr="0084099C" w:rsidRDefault="00871D0D" w:rsidP="003A4FCB">
      <w:pPr>
        <w:spacing w:line="360" w:lineRule="auto"/>
        <w:ind w:firstLine="709"/>
        <w:jc w:val="both"/>
        <w:rPr>
          <w:sz w:val="28"/>
          <w:szCs w:val="28"/>
        </w:rPr>
      </w:pPr>
      <w:r w:rsidRPr="0084099C">
        <w:rPr>
          <w:sz w:val="28"/>
          <w:szCs w:val="28"/>
        </w:rPr>
        <w:t>Здравствуйте уважаемый председатель, уважаемые члены государственной экзаменационной комиссии!</w:t>
      </w:r>
    </w:p>
    <w:p w14:paraId="044C5443" w14:textId="77777777" w:rsidR="00871D0D" w:rsidRPr="0084099C" w:rsidRDefault="00871D0D" w:rsidP="003A4FCB">
      <w:pPr>
        <w:spacing w:line="360" w:lineRule="auto"/>
        <w:ind w:firstLine="709"/>
        <w:jc w:val="both"/>
        <w:rPr>
          <w:sz w:val="28"/>
          <w:szCs w:val="28"/>
        </w:rPr>
      </w:pPr>
      <w:r w:rsidRPr="0084099C">
        <w:rPr>
          <w:sz w:val="28"/>
          <w:szCs w:val="28"/>
        </w:rPr>
        <w:t>Вашему вниманию представляется выпускная квалификационная работа на тему: «Бренд как инструмент создания конкурентных преимуществ компании».</w:t>
      </w:r>
    </w:p>
    <w:p w14:paraId="275B907E" w14:textId="538E22AF" w:rsidR="00871D0D" w:rsidRPr="0084099C" w:rsidRDefault="00871D0D" w:rsidP="003A4FCB">
      <w:pPr>
        <w:pStyle w:val="a7"/>
        <w:spacing w:line="36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84099C">
        <w:rPr>
          <w:b/>
          <w:sz w:val="28"/>
          <w:szCs w:val="28"/>
        </w:rPr>
        <w:t>СЛАЙД 2</w:t>
      </w:r>
      <w:r w:rsidR="00B70B87">
        <w:rPr>
          <w:b/>
          <w:sz w:val="28"/>
          <w:szCs w:val="28"/>
        </w:rPr>
        <w:t xml:space="preserve"> </w:t>
      </w:r>
    </w:p>
    <w:p w14:paraId="44A6BB6E" w14:textId="77777777" w:rsidR="006A68CE" w:rsidRPr="0084099C" w:rsidRDefault="00871D0D" w:rsidP="006A68CE">
      <w:pPr>
        <w:pStyle w:val="a7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bCs/>
          <w:sz w:val="28"/>
          <w:szCs w:val="28"/>
        </w:rPr>
      </w:pPr>
      <w:r w:rsidRPr="0084099C">
        <w:rPr>
          <w:bCs/>
          <w:sz w:val="28"/>
          <w:szCs w:val="28"/>
        </w:rPr>
        <w:t>Актуальность темы выпускной квалификационной работы обусловлена тем, что, несмотря на значимость брендинга, многие российские предприятия, особенно в пищевой промышленности, испытывают трудности с правильным пониманием и управлением брендом. Сильная торговая марка способна существенно повлиять на успех компании, что требует глубокого анализа и разработки практических рекомендаций.</w:t>
      </w:r>
    </w:p>
    <w:p w14:paraId="35093864" w14:textId="5E1B8F80" w:rsidR="00871D0D" w:rsidRPr="006A68CE" w:rsidRDefault="006A68CE" w:rsidP="006A68CE">
      <w:pPr>
        <w:pStyle w:val="a7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84099C">
        <w:rPr>
          <w:sz w:val="28"/>
          <w:szCs w:val="28"/>
        </w:rPr>
        <w:t xml:space="preserve"> Исследование проводилось на примере </w:t>
      </w:r>
      <w:r w:rsidR="00127D65">
        <w:rPr>
          <w:sz w:val="28"/>
          <w:szCs w:val="28"/>
        </w:rPr>
        <w:t>Елизовского мясокомбината</w:t>
      </w:r>
      <w:r w:rsidRPr="0084099C">
        <w:rPr>
          <w:sz w:val="28"/>
          <w:szCs w:val="28"/>
        </w:rPr>
        <w:t xml:space="preserve"> — одного из ключевых предприятий пищевой промышленности Камчатского края, </w:t>
      </w:r>
      <w:r w:rsidR="00127D65">
        <w:rPr>
          <w:sz w:val="28"/>
          <w:szCs w:val="28"/>
        </w:rPr>
        <w:t>который специализируется</w:t>
      </w:r>
      <w:r w:rsidRPr="0084099C">
        <w:rPr>
          <w:sz w:val="28"/>
          <w:szCs w:val="28"/>
        </w:rPr>
        <w:t xml:space="preserve"> на производстве мясной продукции и занимающего устойчивые позиции на региональном рынке.</w:t>
      </w:r>
    </w:p>
    <w:p w14:paraId="2F1E65A4" w14:textId="0ED57CDB" w:rsidR="00DA65E7" w:rsidRDefault="00871D0D" w:rsidP="003A4FCB">
      <w:pPr>
        <w:pStyle w:val="a7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871D0D">
        <w:rPr>
          <w:b/>
          <w:sz w:val="28"/>
          <w:szCs w:val="28"/>
        </w:rPr>
        <w:t>СЛАЙД 3</w:t>
      </w:r>
      <w:r w:rsidR="00B70B87">
        <w:rPr>
          <w:b/>
          <w:sz w:val="28"/>
          <w:szCs w:val="28"/>
        </w:rPr>
        <w:t xml:space="preserve"> </w:t>
      </w:r>
    </w:p>
    <w:p w14:paraId="014E9F9E" w14:textId="77777777" w:rsidR="0084099C" w:rsidRDefault="0084099C" w:rsidP="0084099C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</w:rPr>
      </w:pPr>
      <w:r w:rsidRPr="0084099C">
        <w:rPr>
          <w:rFonts w:eastAsia="Calibri"/>
          <w:color w:val="000000" w:themeColor="text1"/>
          <w:sz w:val="28"/>
          <w:szCs w:val="28"/>
          <w:shd w:val="clear" w:color="auto" w:fill="FFFFFF"/>
        </w:rPr>
        <w:t>Мы рассмотрели, как изменялись основные показатели деятельности компании за последние годы, опираясь на финансовый анализ и отчёт о финансовых результатах.</w:t>
      </w:r>
    </w:p>
    <w:p w14:paraId="25849AFE" w14:textId="5A7B8BA5" w:rsidR="0082203A" w:rsidRPr="0082203A" w:rsidRDefault="0082203A" w:rsidP="0084099C">
      <w:pPr>
        <w:spacing w:line="360" w:lineRule="auto"/>
        <w:ind w:firstLine="709"/>
        <w:jc w:val="both"/>
        <w:rPr>
          <w:rFonts w:eastAsia="Calibri"/>
          <w:b/>
          <w:bCs/>
          <w:color w:val="000000" w:themeColor="text1"/>
          <w:sz w:val="28"/>
          <w:szCs w:val="28"/>
          <w:shd w:val="clear" w:color="auto" w:fill="FFFFFF"/>
        </w:rPr>
      </w:pPr>
      <w:r w:rsidRPr="0082203A">
        <w:rPr>
          <w:rFonts w:eastAsia="Calibri"/>
          <w:b/>
          <w:bCs/>
          <w:color w:val="000000" w:themeColor="text1"/>
          <w:sz w:val="28"/>
          <w:szCs w:val="28"/>
          <w:shd w:val="clear" w:color="auto" w:fill="FFFFFF"/>
        </w:rPr>
        <w:t>СЛАЙД 4</w:t>
      </w:r>
    </w:p>
    <w:p w14:paraId="404E2393" w14:textId="77777777" w:rsidR="0084099C" w:rsidRDefault="0084099C" w:rsidP="0084099C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</w:rPr>
      </w:pPr>
      <w:r w:rsidRPr="0084099C">
        <w:rPr>
          <w:rFonts w:eastAsia="Calibri"/>
          <w:color w:val="000000" w:themeColor="text1"/>
          <w:sz w:val="28"/>
          <w:szCs w:val="28"/>
          <w:shd w:val="clear" w:color="auto" w:fill="FFFFFF"/>
        </w:rPr>
        <w:t>Анализ показал, что финансовое состояние предприятия отличается выраженной нестабильностью, а ключевые параметры подвержены значительным колебаниям. Несмотря на отдельные положительные изменения, сохраняются системные риски.</w:t>
      </w:r>
    </w:p>
    <w:p w14:paraId="06023DA1" w14:textId="3F867294" w:rsidR="0082203A" w:rsidRPr="0082203A" w:rsidRDefault="0082203A" w:rsidP="0084099C">
      <w:pPr>
        <w:spacing w:line="360" w:lineRule="auto"/>
        <w:ind w:firstLine="709"/>
        <w:jc w:val="both"/>
        <w:rPr>
          <w:rFonts w:eastAsia="Calibri"/>
          <w:b/>
          <w:bCs/>
          <w:color w:val="000000" w:themeColor="text1"/>
          <w:sz w:val="28"/>
          <w:szCs w:val="28"/>
          <w:shd w:val="clear" w:color="auto" w:fill="FFFFFF"/>
        </w:rPr>
      </w:pPr>
      <w:r w:rsidRPr="0082203A">
        <w:rPr>
          <w:rFonts w:eastAsia="Calibri"/>
          <w:b/>
          <w:bCs/>
          <w:color w:val="000000" w:themeColor="text1"/>
          <w:sz w:val="28"/>
          <w:szCs w:val="28"/>
          <w:shd w:val="clear" w:color="auto" w:fill="FFFFFF"/>
        </w:rPr>
        <w:t>СЛАЙД 5</w:t>
      </w:r>
    </w:p>
    <w:p w14:paraId="10B79A92" w14:textId="77777777" w:rsidR="0084099C" w:rsidRPr="0084099C" w:rsidRDefault="0084099C" w:rsidP="0084099C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</w:rPr>
      </w:pPr>
      <w:r w:rsidRPr="0084099C">
        <w:rPr>
          <w:rFonts w:eastAsia="Calibri"/>
          <w:color w:val="000000" w:themeColor="text1"/>
          <w:sz w:val="28"/>
          <w:szCs w:val="28"/>
          <w:shd w:val="clear" w:color="auto" w:fill="FFFFFF"/>
        </w:rPr>
        <w:t xml:space="preserve">Коммерческие расходы за рассматриваемый период существенно выросли, но в последние годы начали снижаться. Чистая прибыль оставалась крайне нестабильной: после периода роста последовали убытки, а </w:t>
      </w:r>
      <w:r w:rsidRPr="0084099C">
        <w:rPr>
          <w:rFonts w:eastAsia="Calibri"/>
          <w:color w:val="000000" w:themeColor="text1"/>
          <w:sz w:val="28"/>
          <w:szCs w:val="28"/>
          <w:shd w:val="clear" w:color="auto" w:fill="FFFFFF"/>
        </w:rPr>
        <w:lastRenderedPageBreak/>
        <w:t>восстановление идёт медленно. Это свидетельствует о завершении фазы бурного развития и необходимости дальнейшей оптимизации затрат.</w:t>
      </w:r>
    </w:p>
    <w:p w14:paraId="6EB17BA6" w14:textId="192C3C02" w:rsidR="0084099C" w:rsidRPr="0084099C" w:rsidRDefault="0084099C" w:rsidP="0084099C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</w:rPr>
      </w:pPr>
      <w:r w:rsidRPr="0084099C">
        <w:rPr>
          <w:rFonts w:eastAsia="Calibri"/>
          <w:color w:val="000000" w:themeColor="text1"/>
          <w:sz w:val="28"/>
          <w:szCs w:val="28"/>
          <w:shd w:val="clear" w:color="auto" w:fill="FFFFFF"/>
        </w:rPr>
        <w:t>После анализа ключевых финансовых документов перейдём к наглядной иллюстрации основных тенденций.</w:t>
      </w:r>
    </w:p>
    <w:p w14:paraId="3E4A7EE1" w14:textId="016064E1" w:rsidR="0084099C" w:rsidRDefault="0084099C" w:rsidP="003A4FCB">
      <w:pPr>
        <w:spacing w:line="360" w:lineRule="auto"/>
        <w:ind w:firstLine="709"/>
        <w:jc w:val="both"/>
        <w:rPr>
          <w:rFonts w:eastAsia="Calibri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eastAsia="Calibri"/>
          <w:b/>
          <w:bCs/>
          <w:color w:val="000000" w:themeColor="text1"/>
          <w:sz w:val="28"/>
          <w:szCs w:val="28"/>
          <w:shd w:val="clear" w:color="auto" w:fill="FFFFFF"/>
        </w:rPr>
        <w:t xml:space="preserve">СЛАЙД </w:t>
      </w:r>
      <w:r w:rsidR="0082203A">
        <w:rPr>
          <w:rFonts w:eastAsia="Calibri"/>
          <w:b/>
          <w:bCs/>
          <w:color w:val="000000" w:themeColor="text1"/>
          <w:sz w:val="28"/>
          <w:szCs w:val="28"/>
          <w:shd w:val="clear" w:color="auto" w:fill="FFFFFF"/>
        </w:rPr>
        <w:t>6</w:t>
      </w:r>
      <w:r w:rsidR="00B70B87">
        <w:rPr>
          <w:rFonts w:eastAsia="Calibri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0570A8F3" w14:textId="77777777" w:rsidR="0084099C" w:rsidRPr="0084099C" w:rsidRDefault="0084099C" w:rsidP="0084099C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</w:rPr>
      </w:pPr>
      <w:r w:rsidRPr="0084099C">
        <w:rPr>
          <w:rFonts w:eastAsia="Calibri"/>
          <w:color w:val="000000" w:themeColor="text1"/>
          <w:sz w:val="28"/>
          <w:szCs w:val="28"/>
          <w:shd w:val="clear" w:color="auto" w:fill="FFFFFF"/>
        </w:rPr>
        <w:t>Первый график показывает соотношение коммерческих расходов и чистой прибыли. Мы видим, что расходы росли до 2022 года, а затем начали снижаться. При этом чистая прибыль оставалась крайне нестабильной: после максимума в 2022 году последовали убытки в 2021 и 2025 годах.</w:t>
      </w:r>
    </w:p>
    <w:p w14:paraId="4E0E13B2" w14:textId="77777777" w:rsidR="0084099C" w:rsidRPr="0084099C" w:rsidRDefault="0084099C" w:rsidP="0084099C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</w:rPr>
      </w:pPr>
      <w:r w:rsidRPr="0084099C">
        <w:rPr>
          <w:rFonts w:eastAsia="Calibri"/>
          <w:color w:val="000000" w:themeColor="text1"/>
          <w:sz w:val="28"/>
          <w:szCs w:val="28"/>
          <w:shd w:val="clear" w:color="auto" w:fill="FFFFFF"/>
        </w:rPr>
        <w:t>Второй график иллюстрирует динамику выручки и чистой прибыли. Выручка компании устойчиво росла до 2022 года, после чего началось её снижение, связанное с сокращением объёмов продаж. Чистая прибыль также была нестабильной: после достижения пика в 2020-м последовал убыток в 2021-м, а восстановление шло медленно.</w:t>
      </w:r>
    </w:p>
    <w:p w14:paraId="162BC493" w14:textId="0E55E73C" w:rsidR="0084099C" w:rsidRDefault="0084099C" w:rsidP="0084099C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</w:rPr>
      </w:pPr>
      <w:r w:rsidRPr="0084099C">
        <w:rPr>
          <w:rFonts w:eastAsia="Calibri"/>
          <w:color w:val="000000" w:themeColor="text1"/>
          <w:sz w:val="28"/>
          <w:szCs w:val="28"/>
          <w:shd w:val="clear" w:color="auto" w:fill="FFFFFF"/>
        </w:rPr>
        <w:t>Третий график демонстрирует изменение чистых и совокупных активов. Общий объём активов рос до 2021 года, а затем стабилизировался. Чистые активы, то есть собственный капитал, также увеличились, но их рост был неустойчивым. Это говорит о том, что компания по-прежнему сильно зависит от заёмных средств, хотя в последние годы наметилась позитивная тенденция к наращиванию собственных средств.</w:t>
      </w:r>
    </w:p>
    <w:p w14:paraId="2DC14BB2" w14:textId="7B903B5C" w:rsidR="006B1B0E" w:rsidRDefault="006B1B0E" w:rsidP="0084099C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</w:rPr>
      </w:pPr>
      <w:r w:rsidRPr="006B1B0E">
        <w:rPr>
          <w:rFonts w:eastAsia="Calibri"/>
          <w:color w:val="000000" w:themeColor="text1"/>
          <w:sz w:val="28"/>
          <w:szCs w:val="28"/>
          <w:shd w:val="clear" w:color="auto" w:fill="FFFFFF"/>
        </w:rPr>
        <w:t>Теперь рассмотрим, какие факторы формируют рыночную позицию компании и её перспективы.</w:t>
      </w:r>
    </w:p>
    <w:p w14:paraId="5CBC1141" w14:textId="6A0AB4DF" w:rsidR="00D90518" w:rsidRDefault="006B1B0E" w:rsidP="00D90518">
      <w:pPr>
        <w:spacing w:line="360" w:lineRule="auto"/>
        <w:ind w:firstLine="709"/>
        <w:jc w:val="both"/>
        <w:rPr>
          <w:rFonts w:eastAsia="Calibri"/>
          <w:b/>
          <w:bCs/>
          <w:color w:val="000000" w:themeColor="text1"/>
          <w:sz w:val="28"/>
          <w:szCs w:val="28"/>
          <w:shd w:val="clear" w:color="auto" w:fill="FFFFFF"/>
        </w:rPr>
      </w:pPr>
      <w:r w:rsidRPr="006B1B0E">
        <w:rPr>
          <w:rFonts w:eastAsia="Calibri"/>
          <w:b/>
          <w:bCs/>
          <w:color w:val="000000" w:themeColor="text1"/>
          <w:sz w:val="28"/>
          <w:szCs w:val="28"/>
          <w:shd w:val="clear" w:color="auto" w:fill="FFFFFF"/>
        </w:rPr>
        <w:t xml:space="preserve">СЛАЙД </w:t>
      </w:r>
      <w:r w:rsidR="0082203A">
        <w:rPr>
          <w:rFonts w:eastAsia="Calibri"/>
          <w:b/>
          <w:bCs/>
          <w:color w:val="000000" w:themeColor="text1"/>
          <w:sz w:val="28"/>
          <w:szCs w:val="28"/>
          <w:shd w:val="clear" w:color="auto" w:fill="FFFFFF"/>
        </w:rPr>
        <w:t>7</w:t>
      </w:r>
      <w:r w:rsidR="00B70B87">
        <w:rPr>
          <w:rFonts w:eastAsia="Calibri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55078CF3" w14:textId="121DF52C" w:rsidR="00D90518" w:rsidRPr="00D90518" w:rsidRDefault="00D90518" w:rsidP="00D90518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</w:rPr>
      </w:pPr>
      <w:r w:rsidRPr="002D45DA">
        <w:rPr>
          <w:rFonts w:eastAsia="Calibri"/>
          <w:color w:val="000000" w:themeColor="text1"/>
          <w:sz w:val="28"/>
          <w:szCs w:val="28"/>
          <w:shd w:val="clear" w:color="auto" w:fill="FFFFFF"/>
        </w:rPr>
        <w:t>Права на торговые марки</w:t>
      </w:r>
      <w:r>
        <w:rPr>
          <w:rFonts w:eastAsia="Calibri"/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D90518">
        <w:rPr>
          <w:rFonts w:eastAsia="Calibri"/>
          <w:color w:val="000000" w:themeColor="text1"/>
          <w:sz w:val="28"/>
          <w:szCs w:val="28"/>
          <w:shd w:val="clear" w:color="auto" w:fill="FFFFFF"/>
        </w:rPr>
        <w:t>У предприятия сформирован обширный портфель торговых марок, включая известные бренды. Активная регистрация новых знаков в последние годы подчёркивает динамичное развитие фирменного стиля и обеспечивает долгосрочную защиту интеллектуальной собственности.</w:t>
      </w:r>
    </w:p>
    <w:p w14:paraId="2C510650" w14:textId="2A156580" w:rsidR="00D90518" w:rsidRPr="00D90518" w:rsidRDefault="00D90518" w:rsidP="00D90518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</w:rPr>
      </w:pPr>
      <w:r w:rsidRPr="002D45DA">
        <w:rPr>
          <w:rFonts w:eastAsia="Calibri"/>
          <w:color w:val="000000" w:themeColor="text1"/>
          <w:sz w:val="28"/>
          <w:szCs w:val="28"/>
          <w:shd w:val="clear" w:color="auto" w:fill="FFFFFF"/>
        </w:rPr>
        <w:t>Формирование корпоративной культуры и повышение мотивации сотрудников</w:t>
      </w:r>
      <w:r w:rsidRPr="00D90518">
        <w:rPr>
          <w:rFonts w:eastAsia="Calibri"/>
          <w:color w:val="000000" w:themeColor="text1"/>
          <w:sz w:val="28"/>
          <w:szCs w:val="28"/>
          <w:shd w:val="clear" w:color="auto" w:fill="FFFFFF"/>
        </w:rPr>
        <w:t xml:space="preserve">. Эффективная работа строится на вовлечённости персонала. </w:t>
      </w:r>
      <w:r w:rsidRPr="00D90518">
        <w:rPr>
          <w:rFonts w:eastAsia="Calibri"/>
          <w:color w:val="000000" w:themeColor="text1"/>
          <w:sz w:val="28"/>
          <w:szCs w:val="28"/>
          <w:shd w:val="clear" w:color="auto" w:fill="FFFFFF"/>
        </w:rPr>
        <w:lastRenderedPageBreak/>
        <w:t>Участие сотрудников в корпоративных мероприятиях в фирменной одежде укрепляет командный дух, повышает лояльность и одновременно служит дополнительной рекламой, формируя положительный имидж компании.</w:t>
      </w:r>
    </w:p>
    <w:p w14:paraId="15FC6967" w14:textId="3643DD41" w:rsidR="00D90518" w:rsidRPr="00D90518" w:rsidRDefault="00D90518" w:rsidP="00D90518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</w:rPr>
      </w:pPr>
      <w:r w:rsidRPr="002D45DA">
        <w:rPr>
          <w:rFonts w:eastAsia="Calibri"/>
          <w:color w:val="000000" w:themeColor="text1"/>
          <w:sz w:val="28"/>
          <w:szCs w:val="28"/>
          <w:shd w:val="clear" w:color="auto" w:fill="FFFFFF"/>
        </w:rPr>
        <w:t>Участие сотрудников в массовых мероприятиях</w:t>
      </w:r>
      <w:r w:rsidRPr="00D90518">
        <w:rPr>
          <w:rFonts w:eastAsia="Calibri"/>
          <w:color w:val="000000" w:themeColor="text1"/>
          <w:sz w:val="28"/>
          <w:szCs w:val="28"/>
          <w:shd w:val="clear" w:color="auto" w:fill="FFFFFF"/>
        </w:rPr>
        <w:t>. Систематическая работа с корпоративной культурой формирует доверие у потребителей и партнёров. Фирменный стиль подчёркивает профессионализм и способствует росту продуктивности, что является важным фактором финансовой устойчивости.</w:t>
      </w:r>
    </w:p>
    <w:p w14:paraId="6C2F797D" w14:textId="2FD4EE27" w:rsidR="00D90518" w:rsidRDefault="00D90518" w:rsidP="00D90518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</w:rPr>
      </w:pPr>
      <w:r w:rsidRPr="002D45DA">
        <w:rPr>
          <w:rFonts w:eastAsia="Calibri"/>
          <w:color w:val="000000" w:themeColor="text1"/>
          <w:sz w:val="28"/>
          <w:szCs w:val="28"/>
          <w:shd w:val="clear" w:color="auto" w:fill="FFFFFF"/>
        </w:rPr>
        <w:t>Конкуренты компании. По сравнению с другими мясоперерабатывающими предприятиями</w:t>
      </w:r>
      <w:r w:rsidRPr="00D90518">
        <w:rPr>
          <w:rFonts w:eastAsia="Calibri"/>
          <w:color w:val="000000" w:themeColor="text1"/>
          <w:sz w:val="28"/>
          <w:szCs w:val="28"/>
          <w:shd w:val="clear" w:color="auto" w:fill="FFFFFF"/>
        </w:rPr>
        <w:t xml:space="preserve"> компания демонстрирует средние показатели по выручке и численности персонала. Ключевыми задачами для дальнейшего роста остаются оптимизация производства, модернизация и стабилизация финансового положения, что открывает перспективы для инновационного развития и расширения экспорта.</w:t>
      </w:r>
    </w:p>
    <w:p w14:paraId="310BB46C" w14:textId="56B963EC" w:rsidR="00D90518" w:rsidRPr="00D90518" w:rsidRDefault="00D90518" w:rsidP="00D90518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  <w:shd w:val="clear" w:color="auto" w:fill="FFFFFF"/>
        </w:rPr>
      </w:pPr>
      <w:r w:rsidRPr="00D90518">
        <w:rPr>
          <w:rFonts w:eastAsia="Calibri"/>
          <w:color w:val="000000" w:themeColor="text1"/>
          <w:sz w:val="28"/>
          <w:szCs w:val="28"/>
          <w:shd w:val="clear" w:color="auto" w:fill="FFFFFF"/>
        </w:rPr>
        <w:t xml:space="preserve">Чтобы подвести итог нашему анализу и определить дальнейшие шаги, </w:t>
      </w:r>
      <w:r w:rsidR="00EF5BC1">
        <w:rPr>
          <w:rFonts w:eastAsia="Calibri"/>
          <w:color w:val="000000" w:themeColor="text1"/>
          <w:sz w:val="28"/>
          <w:szCs w:val="28"/>
          <w:shd w:val="clear" w:color="auto" w:fill="FFFFFF"/>
        </w:rPr>
        <w:t>мы провели</w:t>
      </w:r>
      <w:r w:rsidRPr="00D90518">
        <w:rPr>
          <w:rFonts w:eastAsia="Calibri"/>
          <w:color w:val="000000" w:themeColor="text1"/>
          <w:sz w:val="28"/>
          <w:szCs w:val="28"/>
          <w:shd w:val="clear" w:color="auto" w:fill="FFFFFF"/>
        </w:rPr>
        <w:t xml:space="preserve"> SWOT-анализ, который позволит структурировать сильные и слабые стороны, а также выявить возможности и угрозы для компании.</w:t>
      </w:r>
    </w:p>
    <w:p w14:paraId="3D3ACCCF" w14:textId="37C9C480" w:rsidR="006B1B0E" w:rsidRPr="00B70B87" w:rsidRDefault="00D90518" w:rsidP="0084099C">
      <w:pPr>
        <w:spacing w:line="360" w:lineRule="auto"/>
        <w:ind w:firstLine="709"/>
        <w:jc w:val="both"/>
        <w:rPr>
          <w:rFonts w:eastAsia="Calibri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eastAsia="Calibri"/>
          <w:b/>
          <w:bCs/>
          <w:color w:val="000000" w:themeColor="text1"/>
          <w:sz w:val="28"/>
          <w:szCs w:val="28"/>
          <w:shd w:val="clear" w:color="auto" w:fill="FFFFFF"/>
        </w:rPr>
        <w:t xml:space="preserve">СЛАЙД </w:t>
      </w:r>
      <w:r w:rsidR="0082203A">
        <w:rPr>
          <w:rFonts w:eastAsia="Calibri"/>
          <w:b/>
          <w:bCs/>
          <w:color w:val="000000" w:themeColor="text1"/>
          <w:sz w:val="28"/>
          <w:szCs w:val="28"/>
          <w:shd w:val="clear" w:color="auto" w:fill="FFFFFF"/>
        </w:rPr>
        <w:t>8</w:t>
      </w:r>
      <w:r w:rsidR="00B70B87">
        <w:rPr>
          <w:rFonts w:eastAsia="Calibri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19A91296" w14:textId="05B891B1" w:rsidR="002025CA" w:rsidRPr="00D90518" w:rsidRDefault="002025CA" w:rsidP="003A4FCB">
      <w:pPr>
        <w:pStyle w:val="a7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D90518">
        <w:rPr>
          <w:sz w:val="28"/>
          <w:szCs w:val="28"/>
        </w:rPr>
        <w:t>Несмотря на сильные стороны, такие как широкий ассортимент, использование свежего сырья и контроль качества, компания сталкивается с нехваткой собственных средств и неэффективным управлением кредиторской нагрузкой.</w:t>
      </w:r>
    </w:p>
    <w:p w14:paraId="1FFF0BEB" w14:textId="77777777" w:rsidR="00B70B87" w:rsidRDefault="002025CA" w:rsidP="00B70B87">
      <w:pPr>
        <w:pStyle w:val="a7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 w:rsidRPr="00D90518">
        <w:rPr>
          <w:sz w:val="28"/>
          <w:szCs w:val="28"/>
        </w:rPr>
        <w:t>Рост чистой прибыли стал возможен благодаря модернизации производства. Однако для укрепления финансовой устойчивости необходимы постоянные инновации и адаптация к экономическим изменениям. Государственная поддержка и эффективное взаимодействие с партнёрами позволят повысить конкурентоспособность предприятия.</w:t>
      </w:r>
      <w:r w:rsidR="00B70B87" w:rsidRPr="00B70B87">
        <w:rPr>
          <w:rFonts w:eastAsia="Calibri"/>
          <w:bCs/>
          <w:color w:val="000000" w:themeColor="text1"/>
          <w:sz w:val="28"/>
          <w:szCs w:val="28"/>
          <w:lang w:eastAsia="en-US"/>
        </w:rPr>
        <w:t xml:space="preserve"> </w:t>
      </w:r>
    </w:p>
    <w:p w14:paraId="4D7EA305" w14:textId="1B07E59E" w:rsidR="00D93A8A" w:rsidRPr="00120B2F" w:rsidRDefault="00B70B87" w:rsidP="00120B2F">
      <w:p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 w:rsidRPr="00120B2F">
        <w:rPr>
          <w:rFonts w:eastAsia="Calibri"/>
          <w:bCs/>
          <w:color w:val="000000" w:themeColor="text1"/>
          <w:sz w:val="28"/>
          <w:szCs w:val="28"/>
          <w:lang w:eastAsia="en-US"/>
        </w:rPr>
        <w:t>Анализ предприятия выявил три ключевые проблемы.</w:t>
      </w:r>
    </w:p>
    <w:p w14:paraId="20CD6A26" w14:textId="36AF7FE8" w:rsidR="00D90518" w:rsidRPr="00D90518" w:rsidRDefault="00D90518" w:rsidP="003A4FCB">
      <w:pPr>
        <w:pStyle w:val="a7"/>
        <w:spacing w:line="360" w:lineRule="auto"/>
        <w:ind w:left="0" w:firstLine="709"/>
        <w:contextualSpacing w:val="0"/>
        <w:jc w:val="both"/>
        <w:rPr>
          <w:b/>
          <w:bCs/>
          <w:sz w:val="28"/>
          <w:szCs w:val="28"/>
        </w:rPr>
      </w:pPr>
      <w:r w:rsidRPr="00D90518">
        <w:rPr>
          <w:b/>
          <w:bCs/>
          <w:sz w:val="28"/>
          <w:szCs w:val="28"/>
        </w:rPr>
        <w:t xml:space="preserve">СЛАЙД </w:t>
      </w:r>
      <w:r w:rsidR="0082203A">
        <w:rPr>
          <w:b/>
          <w:bCs/>
          <w:sz w:val="28"/>
          <w:szCs w:val="28"/>
        </w:rPr>
        <w:t>9</w:t>
      </w:r>
      <w:r w:rsidR="00B70B87">
        <w:rPr>
          <w:b/>
          <w:bCs/>
          <w:sz w:val="28"/>
          <w:szCs w:val="28"/>
        </w:rPr>
        <w:t xml:space="preserve"> </w:t>
      </w:r>
    </w:p>
    <w:p w14:paraId="2412C462" w14:textId="77777777" w:rsidR="00EF5BC1" w:rsidRDefault="00D146D1" w:rsidP="003A4FCB">
      <w:pPr>
        <w:pStyle w:val="a7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 w:rsidRPr="00B70B87">
        <w:rPr>
          <w:rFonts w:eastAsia="Calibri"/>
          <w:bCs/>
          <w:color w:val="000000" w:themeColor="text1"/>
          <w:sz w:val="28"/>
          <w:szCs w:val="28"/>
          <w:lang w:eastAsia="en-US"/>
        </w:rPr>
        <w:lastRenderedPageBreak/>
        <w:t xml:space="preserve">Во-первых, </w:t>
      </w:r>
      <w:r w:rsidR="00EF5BC1">
        <w:rPr>
          <w:rFonts w:eastAsia="Calibri"/>
          <w:bCs/>
          <w:color w:val="000000" w:themeColor="text1"/>
          <w:sz w:val="28"/>
          <w:szCs w:val="28"/>
          <w:lang w:eastAsia="en-US"/>
        </w:rPr>
        <w:t>в</w:t>
      </w:r>
      <w:r w:rsidR="00EF5BC1" w:rsidRPr="00EF5BC1">
        <w:rPr>
          <w:rFonts w:eastAsia="Calibri"/>
          <w:bCs/>
          <w:color w:val="000000" w:themeColor="text1"/>
          <w:sz w:val="28"/>
          <w:szCs w:val="28"/>
          <w:lang w:eastAsia="en-US"/>
        </w:rPr>
        <w:t xml:space="preserve"> пищевой промышленности Камчатского края есть серьёзные проблемы с брендингом: большинство предприятий не понимают свою аудиторию и не имеют чёткого позиционирования, из-за чего их бренды остаются незаметными. Ключевые барьеры — недостаток финансирования, нехватка специалистов и несоответствие качества продукции обещаниям бренда. В условиях цифровизации это приводит к репутационным рискам и отставанию от конкурентов.</w:t>
      </w:r>
    </w:p>
    <w:p w14:paraId="124215D5" w14:textId="77E67C8E" w:rsidR="0082203A" w:rsidRDefault="00D146D1" w:rsidP="0082203A">
      <w:pPr>
        <w:pStyle w:val="a7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 w:rsidRPr="00B70B87">
        <w:rPr>
          <w:rFonts w:eastAsia="Calibri"/>
          <w:bCs/>
          <w:color w:val="000000" w:themeColor="text1"/>
          <w:sz w:val="28"/>
          <w:szCs w:val="28"/>
          <w:lang w:eastAsia="en-US"/>
        </w:rPr>
        <w:t>В</w:t>
      </w:r>
      <w:r w:rsidR="0082203A">
        <w:rPr>
          <w:rFonts w:eastAsia="Calibri"/>
          <w:bCs/>
          <w:color w:val="000000" w:themeColor="text1"/>
          <w:sz w:val="28"/>
          <w:szCs w:val="28"/>
          <w:lang w:eastAsia="en-US"/>
        </w:rPr>
        <w:t>о-вторых</w:t>
      </w:r>
      <w:r w:rsidRPr="00B70B87">
        <w:rPr>
          <w:rFonts w:eastAsia="Calibri"/>
          <w:bCs/>
          <w:color w:val="000000" w:themeColor="text1"/>
          <w:sz w:val="28"/>
          <w:szCs w:val="28"/>
          <w:lang w:eastAsia="en-US"/>
        </w:rPr>
        <w:t>, текущая модель развития экстенсивна и нестабильна. Для устойчивого роста необходимо сместить фокус с привлечения новой аудитории на более эффективную работу с существующей клиентской базой: увеличение среднего чека, частоты покупок и маржинальности.</w:t>
      </w:r>
      <w:r w:rsidR="0082203A" w:rsidRPr="0082203A">
        <w:rPr>
          <w:rFonts w:eastAsia="Calibri"/>
          <w:bCs/>
          <w:color w:val="000000" w:themeColor="text1"/>
          <w:sz w:val="28"/>
          <w:szCs w:val="28"/>
          <w:lang w:eastAsia="en-US"/>
        </w:rPr>
        <w:t xml:space="preserve"> </w:t>
      </w:r>
    </w:p>
    <w:p w14:paraId="4C2C6B5C" w14:textId="4552BDC3" w:rsidR="00B70B87" w:rsidRDefault="0082203A" w:rsidP="0082203A">
      <w:pPr>
        <w:pStyle w:val="a7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rFonts w:eastAsia="Calibri"/>
          <w:bCs/>
          <w:color w:val="000000" w:themeColor="text1"/>
          <w:sz w:val="28"/>
          <w:szCs w:val="28"/>
          <w:lang w:eastAsia="en-US"/>
        </w:rPr>
      </w:pPr>
      <w:r w:rsidRPr="00B70B87">
        <w:rPr>
          <w:rFonts w:eastAsia="Calibri"/>
          <w:bCs/>
          <w:color w:val="000000" w:themeColor="text1"/>
          <w:sz w:val="28"/>
          <w:szCs w:val="28"/>
          <w:lang w:eastAsia="en-US"/>
        </w:rPr>
        <w:t>Во-</w:t>
      </w:r>
      <w:r>
        <w:rPr>
          <w:rFonts w:eastAsia="Calibri"/>
          <w:bCs/>
          <w:color w:val="000000" w:themeColor="text1"/>
          <w:sz w:val="28"/>
          <w:szCs w:val="28"/>
          <w:lang w:eastAsia="en-US"/>
        </w:rPr>
        <w:t>третьих</w:t>
      </w:r>
      <w:r w:rsidRPr="00B70B87">
        <w:rPr>
          <w:rFonts w:eastAsia="Calibri"/>
          <w:bCs/>
          <w:color w:val="000000" w:themeColor="text1"/>
          <w:sz w:val="28"/>
          <w:szCs w:val="28"/>
          <w:lang w:eastAsia="en-US"/>
        </w:rPr>
        <w:t xml:space="preserve">, </w:t>
      </w:r>
      <w:r>
        <w:rPr>
          <w:rFonts w:eastAsia="Calibri"/>
          <w:bCs/>
          <w:color w:val="000000" w:themeColor="text1"/>
          <w:sz w:val="28"/>
          <w:szCs w:val="28"/>
          <w:lang w:eastAsia="en-US"/>
        </w:rPr>
        <w:t xml:space="preserve">рассматривая конкретно ЗАО «Мясокомбинат Елизовский», можно сказать о том, что он </w:t>
      </w:r>
      <w:r w:rsidRPr="00B70B87">
        <w:rPr>
          <w:rFonts w:eastAsia="Calibri"/>
          <w:bCs/>
          <w:color w:val="000000" w:themeColor="text1"/>
          <w:sz w:val="28"/>
          <w:szCs w:val="28"/>
          <w:lang w:eastAsia="en-US"/>
        </w:rPr>
        <w:t>занимает средние позиции по выручке и численности среди аналогов, но е</w:t>
      </w:r>
      <w:r>
        <w:rPr>
          <w:rFonts w:eastAsia="Calibri"/>
          <w:bCs/>
          <w:color w:val="000000" w:themeColor="text1"/>
          <w:sz w:val="28"/>
          <w:szCs w:val="28"/>
          <w:lang w:eastAsia="en-US"/>
        </w:rPr>
        <w:t>го</w:t>
      </w:r>
      <w:r w:rsidRPr="00B70B87">
        <w:rPr>
          <w:rFonts w:eastAsia="Calibri"/>
          <w:bCs/>
          <w:color w:val="000000" w:themeColor="text1"/>
          <w:sz w:val="28"/>
          <w:szCs w:val="28"/>
          <w:lang w:eastAsia="en-US"/>
        </w:rPr>
        <w:t xml:space="preserve"> главный вызов — удалённое географическое положение. Это требует особых усилий в управлении, логистике и развитии инфраструктуры для обеспечения конкурентоспособности.</w:t>
      </w:r>
    </w:p>
    <w:p w14:paraId="3BF18246" w14:textId="14437045" w:rsidR="00D146D1" w:rsidRPr="00B70B87" w:rsidRDefault="00B70B87" w:rsidP="00B70B8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B70B87">
        <w:rPr>
          <w:rFonts w:eastAsia="Calibri"/>
          <w:bCs/>
          <w:sz w:val="28"/>
          <w:szCs w:val="28"/>
          <w:lang w:eastAsia="en-US"/>
        </w:rPr>
        <w:t xml:space="preserve"> На основе проведённого анализа были разработаны следующие рекомендации с расчётом их экономического эффекта.</w:t>
      </w:r>
    </w:p>
    <w:p w14:paraId="4FD7E2B9" w14:textId="05CABBF4" w:rsidR="00B70B87" w:rsidRDefault="00B70B87" w:rsidP="00120B2F">
      <w:pPr>
        <w:pStyle w:val="a7"/>
        <w:spacing w:line="360" w:lineRule="auto"/>
        <w:ind w:left="0" w:firstLine="709"/>
        <w:contextualSpacing w:val="0"/>
        <w:jc w:val="both"/>
        <w:rPr>
          <w:b/>
          <w:bCs/>
          <w:sz w:val="28"/>
          <w:szCs w:val="28"/>
        </w:rPr>
      </w:pPr>
      <w:r w:rsidRPr="00D90518">
        <w:rPr>
          <w:b/>
          <w:bCs/>
          <w:sz w:val="28"/>
          <w:szCs w:val="28"/>
        </w:rPr>
        <w:t xml:space="preserve">СЛАЙД </w:t>
      </w:r>
      <w:r w:rsidR="0082203A">
        <w:rPr>
          <w:b/>
          <w:bCs/>
          <w:sz w:val="28"/>
          <w:szCs w:val="28"/>
        </w:rPr>
        <w:t>10</w:t>
      </w:r>
      <w:r>
        <w:rPr>
          <w:b/>
          <w:bCs/>
          <w:sz w:val="28"/>
          <w:szCs w:val="28"/>
        </w:rPr>
        <w:t xml:space="preserve"> </w:t>
      </w:r>
    </w:p>
    <w:p w14:paraId="5DBC3BE5" w14:textId="5C0298E1" w:rsidR="00B70B87" w:rsidRPr="00EF5BC1" w:rsidRDefault="00DA65E7" w:rsidP="00EF5BC1">
      <w:pPr>
        <w:pStyle w:val="a7"/>
        <w:spacing w:line="360" w:lineRule="auto"/>
        <w:ind w:left="0" w:firstLine="709"/>
        <w:contextualSpacing w:val="0"/>
        <w:jc w:val="both"/>
        <w:rPr>
          <w:rFonts w:eastAsia="Calibri"/>
          <w:bCs/>
          <w:sz w:val="28"/>
          <w:szCs w:val="28"/>
          <w:lang w:eastAsia="en-US"/>
        </w:rPr>
      </w:pPr>
      <w:r w:rsidRPr="002D45DA">
        <w:rPr>
          <w:rFonts w:eastAsia="Calibri"/>
          <w:bCs/>
          <w:sz w:val="28"/>
          <w:szCs w:val="28"/>
          <w:lang w:eastAsia="en-US"/>
        </w:rPr>
        <w:t>Оптимизация ассортимента</w:t>
      </w:r>
      <w:r w:rsidRPr="00B70B87">
        <w:rPr>
          <w:rFonts w:eastAsia="Calibri"/>
          <w:bCs/>
          <w:sz w:val="28"/>
          <w:szCs w:val="28"/>
          <w:lang w:eastAsia="en-US"/>
        </w:rPr>
        <w:t>. Предлагается заменить низкомаржинальные и непопулярные позиции на новые, востребованные продукты, например, готовые наборы. Это позволит увеличить средний чек с 800 до 1000 рублей и обеспечит рост выручки на 25% при сохранении потока клиентов.</w:t>
      </w:r>
    </w:p>
    <w:p w14:paraId="10C0D885" w14:textId="4D993CDB" w:rsidR="00B70B87" w:rsidRPr="00B70B87" w:rsidRDefault="00B70B87" w:rsidP="00120B2F">
      <w:pPr>
        <w:pStyle w:val="a7"/>
        <w:spacing w:line="360" w:lineRule="auto"/>
        <w:ind w:left="0" w:firstLine="709"/>
        <w:contextualSpacing w:val="0"/>
        <w:jc w:val="both"/>
        <w:rPr>
          <w:b/>
          <w:bCs/>
          <w:sz w:val="28"/>
          <w:szCs w:val="28"/>
        </w:rPr>
      </w:pPr>
      <w:r w:rsidRPr="00D90518">
        <w:rPr>
          <w:b/>
          <w:bCs/>
          <w:sz w:val="28"/>
          <w:szCs w:val="28"/>
        </w:rPr>
        <w:t xml:space="preserve">СЛАЙД </w:t>
      </w:r>
      <w:r w:rsidR="0082203A">
        <w:rPr>
          <w:b/>
          <w:bCs/>
          <w:sz w:val="28"/>
          <w:szCs w:val="28"/>
        </w:rPr>
        <w:t>11</w:t>
      </w:r>
      <w:r>
        <w:rPr>
          <w:b/>
          <w:bCs/>
          <w:sz w:val="28"/>
          <w:szCs w:val="28"/>
        </w:rPr>
        <w:t xml:space="preserve"> </w:t>
      </w:r>
    </w:p>
    <w:p w14:paraId="0E6B5E2F" w14:textId="17D41A09" w:rsidR="00DA65E7" w:rsidRPr="00B70B87" w:rsidRDefault="00DA65E7" w:rsidP="00120B2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2D45DA">
        <w:rPr>
          <w:rFonts w:eastAsia="Calibri"/>
          <w:bCs/>
          <w:sz w:val="28"/>
          <w:szCs w:val="28"/>
          <w:lang w:eastAsia="en-US"/>
        </w:rPr>
        <w:t>Производственная эффективность</w:t>
      </w:r>
      <w:r w:rsidRPr="00B70B87">
        <w:rPr>
          <w:rFonts w:eastAsia="Calibri"/>
          <w:bCs/>
          <w:sz w:val="28"/>
          <w:szCs w:val="28"/>
          <w:lang w:eastAsia="en-US"/>
        </w:rPr>
        <w:t xml:space="preserve">. Рекомендуется внедрить систему бережливого производства </w:t>
      </w:r>
      <w:r w:rsidRPr="00B70B87">
        <w:rPr>
          <w:rFonts w:eastAsia="Calibri"/>
          <w:bCs/>
          <w:i/>
          <w:iCs/>
          <w:sz w:val="28"/>
          <w:szCs w:val="28"/>
          <w:lang w:eastAsia="en-US"/>
        </w:rPr>
        <w:t>5S</w:t>
      </w:r>
      <w:r w:rsidR="00EF5BC1">
        <w:rPr>
          <w:rFonts w:eastAsia="Calibri"/>
          <w:bCs/>
          <w:i/>
          <w:iCs/>
          <w:sz w:val="28"/>
          <w:szCs w:val="28"/>
          <w:lang w:eastAsia="en-US"/>
        </w:rPr>
        <w:t xml:space="preserve"> </w:t>
      </w:r>
      <w:r w:rsidRPr="00B70B87">
        <w:rPr>
          <w:rFonts w:eastAsia="Calibri"/>
          <w:bCs/>
          <w:sz w:val="28"/>
          <w:szCs w:val="28"/>
          <w:lang w:eastAsia="en-US"/>
        </w:rPr>
        <w:t>для снижения брака и оптимизации запасов. Это даст годовую экономию в 2,5 млн, что для компании с чистой прибылью в 8 млн рублей означает её рост</w:t>
      </w:r>
      <w:r w:rsidR="00BB3551">
        <w:rPr>
          <w:rFonts w:eastAsia="Calibri"/>
          <w:bCs/>
          <w:sz w:val="28"/>
          <w:szCs w:val="28"/>
          <w:lang w:eastAsia="en-US"/>
        </w:rPr>
        <w:t xml:space="preserve"> примерно</w:t>
      </w:r>
      <w:r w:rsidRPr="00B70B87">
        <w:rPr>
          <w:rFonts w:eastAsia="Calibri"/>
          <w:bCs/>
          <w:sz w:val="28"/>
          <w:szCs w:val="28"/>
          <w:lang w:eastAsia="en-US"/>
        </w:rPr>
        <w:t xml:space="preserve"> на 31,</w:t>
      </w:r>
      <w:r w:rsidR="00BB3551">
        <w:rPr>
          <w:rFonts w:eastAsia="Calibri"/>
          <w:bCs/>
          <w:sz w:val="28"/>
          <w:szCs w:val="28"/>
          <w:lang w:eastAsia="en-US"/>
        </w:rPr>
        <w:t>5</w:t>
      </w:r>
      <w:r w:rsidRPr="00B70B87">
        <w:rPr>
          <w:rFonts w:eastAsia="Calibri"/>
          <w:bCs/>
          <w:sz w:val="28"/>
          <w:szCs w:val="28"/>
          <w:lang w:eastAsia="en-US"/>
        </w:rPr>
        <w:t>%.</w:t>
      </w:r>
    </w:p>
    <w:p w14:paraId="6280755C" w14:textId="0AC086C3" w:rsidR="00B70B87" w:rsidRPr="00B70B87" w:rsidRDefault="00B70B87" w:rsidP="00120B2F">
      <w:pPr>
        <w:pStyle w:val="a7"/>
        <w:spacing w:line="360" w:lineRule="auto"/>
        <w:ind w:left="0" w:firstLine="709"/>
        <w:contextualSpacing w:val="0"/>
        <w:jc w:val="both"/>
        <w:rPr>
          <w:b/>
          <w:bCs/>
          <w:sz w:val="28"/>
          <w:szCs w:val="28"/>
        </w:rPr>
      </w:pPr>
      <w:r w:rsidRPr="00B70B87">
        <w:rPr>
          <w:b/>
          <w:bCs/>
          <w:sz w:val="28"/>
          <w:szCs w:val="28"/>
        </w:rPr>
        <w:lastRenderedPageBreak/>
        <w:t xml:space="preserve">СЛАЙД </w:t>
      </w:r>
      <w:r w:rsidR="00120B2F">
        <w:rPr>
          <w:b/>
          <w:bCs/>
          <w:sz w:val="28"/>
          <w:szCs w:val="28"/>
        </w:rPr>
        <w:t>1</w:t>
      </w:r>
      <w:r w:rsidR="0082203A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</w:t>
      </w:r>
    </w:p>
    <w:p w14:paraId="4808F256" w14:textId="77777777" w:rsidR="00DA65E7" w:rsidRPr="00B70B87" w:rsidRDefault="00DA65E7" w:rsidP="00120B2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2D45DA">
        <w:rPr>
          <w:rFonts w:eastAsia="Calibri"/>
          <w:bCs/>
          <w:sz w:val="28"/>
          <w:szCs w:val="28"/>
          <w:lang w:eastAsia="en-US"/>
        </w:rPr>
        <w:t>Маркетинг и лояльность</w:t>
      </w:r>
      <w:r w:rsidRPr="00B70B87">
        <w:rPr>
          <w:rFonts w:eastAsia="Calibri"/>
          <w:bCs/>
          <w:sz w:val="28"/>
          <w:szCs w:val="28"/>
          <w:lang w:eastAsia="en-US"/>
        </w:rPr>
        <w:t>. Вместо прямых скидок предлагается запустить бонусную программу с начислением 10% баллов. Расчёты показывают, что при себестоимости товара 60 рублей и цене 100 рублей прямая скидка снижает маржу до 30 рублей, а бонусная программа с комиссией 2% сохраняет её на уровне 38 рублей. Это в 5,5 раз выгоднее для компании при сохранении лояльности клиентов.</w:t>
      </w:r>
    </w:p>
    <w:p w14:paraId="21689AD5" w14:textId="4095658C" w:rsidR="00B70B87" w:rsidRPr="00B70B87" w:rsidRDefault="00B70B87" w:rsidP="00120B2F">
      <w:pPr>
        <w:pStyle w:val="a7"/>
        <w:spacing w:line="360" w:lineRule="auto"/>
        <w:ind w:left="0" w:firstLine="709"/>
        <w:contextualSpacing w:val="0"/>
        <w:jc w:val="both"/>
        <w:rPr>
          <w:b/>
          <w:bCs/>
          <w:sz w:val="28"/>
          <w:szCs w:val="28"/>
        </w:rPr>
      </w:pPr>
      <w:r w:rsidRPr="00B70B87">
        <w:rPr>
          <w:b/>
          <w:bCs/>
          <w:sz w:val="28"/>
          <w:szCs w:val="28"/>
        </w:rPr>
        <w:t>СЛАЙД 1</w:t>
      </w:r>
      <w:r w:rsidR="0082203A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</w:t>
      </w:r>
    </w:p>
    <w:p w14:paraId="1A45AF1A" w14:textId="1EF7BF0A" w:rsidR="00DA65E7" w:rsidRPr="00B70B87" w:rsidRDefault="00DA65E7" w:rsidP="00120B2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2D45DA">
        <w:rPr>
          <w:rFonts w:eastAsia="Calibri"/>
          <w:bCs/>
          <w:sz w:val="28"/>
          <w:szCs w:val="28"/>
          <w:lang w:eastAsia="en-US"/>
        </w:rPr>
        <w:t>Рост продаж через лояльность</w:t>
      </w:r>
      <w:r w:rsidRPr="00B70B87">
        <w:rPr>
          <w:rFonts w:eastAsia="Calibri"/>
          <w:bCs/>
          <w:sz w:val="28"/>
          <w:szCs w:val="28"/>
          <w:lang w:eastAsia="en-US"/>
        </w:rPr>
        <w:t>. Комплекс мер, включающий новый ассортимент, бонусы и активную коммуникацию, позволит увеличить первичные продажи на 20%, долю повторных покупок — с 25% до 40%, а также обеспечит органический рост клиентской базы на 15% за счёт «сарафанного радио».</w:t>
      </w:r>
    </w:p>
    <w:p w14:paraId="4D980F04" w14:textId="3E657A29" w:rsidR="00B70B87" w:rsidRPr="00B70B87" w:rsidRDefault="00B70B87" w:rsidP="00120B2F">
      <w:pPr>
        <w:pStyle w:val="a7"/>
        <w:spacing w:line="360" w:lineRule="auto"/>
        <w:ind w:left="0" w:firstLine="709"/>
        <w:contextualSpacing w:val="0"/>
        <w:jc w:val="both"/>
        <w:rPr>
          <w:b/>
          <w:bCs/>
          <w:sz w:val="28"/>
          <w:szCs w:val="28"/>
        </w:rPr>
      </w:pPr>
      <w:r w:rsidRPr="00B70B87">
        <w:rPr>
          <w:b/>
          <w:bCs/>
          <w:sz w:val="28"/>
          <w:szCs w:val="28"/>
        </w:rPr>
        <w:t>СЛАЙД 1</w:t>
      </w:r>
      <w:r w:rsidR="0082203A">
        <w:rPr>
          <w:b/>
          <w:bCs/>
          <w:sz w:val="28"/>
          <w:szCs w:val="28"/>
        </w:rPr>
        <w:t>4</w:t>
      </w:r>
      <w:r w:rsidR="00120B2F">
        <w:rPr>
          <w:b/>
          <w:bCs/>
          <w:sz w:val="28"/>
          <w:szCs w:val="28"/>
        </w:rPr>
        <w:t xml:space="preserve"> </w:t>
      </w:r>
    </w:p>
    <w:p w14:paraId="7E5B3476" w14:textId="2BC74AE5" w:rsidR="00DA65E7" w:rsidRPr="00B70B87" w:rsidRDefault="00DA65E7" w:rsidP="00120B2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2D45DA">
        <w:rPr>
          <w:rFonts w:eastAsia="Calibri"/>
          <w:bCs/>
          <w:sz w:val="28"/>
          <w:szCs w:val="28"/>
          <w:lang w:eastAsia="en-US"/>
        </w:rPr>
        <w:t>Эффективность отдела продаж</w:t>
      </w:r>
      <w:r w:rsidRPr="00B70B87">
        <w:rPr>
          <w:rFonts w:eastAsia="Calibri"/>
          <w:bCs/>
          <w:sz w:val="28"/>
          <w:szCs w:val="28"/>
          <w:lang w:eastAsia="en-US"/>
        </w:rPr>
        <w:t>. Рекомендуется обучить менеджеров современным техникам продаж. Это приведёт к росту среднего чека на 15% и конверсии с 20 до 25%, что обеспечит увеличение выручки отдела на 25</w:t>
      </w:r>
      <w:r w:rsidR="008151FC">
        <w:rPr>
          <w:rFonts w:eastAsia="Calibri"/>
          <w:bCs/>
          <w:sz w:val="28"/>
          <w:szCs w:val="28"/>
          <w:lang w:eastAsia="en-US"/>
        </w:rPr>
        <w:t>%</w:t>
      </w:r>
      <w:r w:rsidRPr="00B70B87">
        <w:rPr>
          <w:rFonts w:eastAsia="Calibri"/>
          <w:bCs/>
          <w:sz w:val="28"/>
          <w:szCs w:val="28"/>
          <w:lang w:eastAsia="en-US"/>
        </w:rPr>
        <w:t>. Повышение качества работы увеличит рентабельность продаж с 15 до 19%, что в совокупности даст рост прибыли отдела более чем на 58%.</w:t>
      </w:r>
    </w:p>
    <w:p w14:paraId="63648012" w14:textId="3070FA42" w:rsidR="00B70B87" w:rsidRPr="00B70B87" w:rsidRDefault="0082203A" w:rsidP="00B70B87">
      <w:pPr>
        <w:pStyle w:val="a7"/>
        <w:spacing w:line="360" w:lineRule="auto"/>
        <w:ind w:left="0" w:firstLine="709"/>
        <w:contextualSpacing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СЛАЙД 15 </w:t>
      </w:r>
    </w:p>
    <w:p w14:paraId="6D7EB34C" w14:textId="7DA7DB05" w:rsidR="00685B5C" w:rsidRPr="00B70B87" w:rsidRDefault="00685B5C" w:rsidP="00685B5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B70B87">
        <w:rPr>
          <w:rFonts w:eastAsia="Calibri"/>
          <w:bCs/>
          <w:sz w:val="28"/>
          <w:szCs w:val="28"/>
          <w:lang w:eastAsia="en-US"/>
        </w:rPr>
        <w:t xml:space="preserve">В заключение отмечу, что реализация предложенных мер позволит компании не только укрепить своё финансовое положение и повысить эффективность работы, но и обеспечить устойчивое развитие в долгосрочной перспективе. </w:t>
      </w:r>
    </w:p>
    <w:p w14:paraId="39C95E11" w14:textId="7F5CF801" w:rsidR="00B276F8" w:rsidRPr="00B70B87" w:rsidRDefault="00B276F8" w:rsidP="00B276F8">
      <w:pPr>
        <w:autoSpaceDE w:val="0"/>
        <w:autoSpaceDN w:val="0"/>
        <w:adjustRightInd w:val="0"/>
        <w:spacing w:line="360" w:lineRule="auto"/>
        <w:ind w:left="709"/>
        <w:jc w:val="both"/>
        <w:rPr>
          <w:rFonts w:eastAsia="Calibri"/>
          <w:b/>
          <w:sz w:val="28"/>
          <w:szCs w:val="28"/>
          <w:lang w:eastAsia="en-US"/>
        </w:rPr>
      </w:pPr>
      <w:r w:rsidRPr="00B70B87">
        <w:rPr>
          <w:rFonts w:eastAsia="Calibri"/>
          <w:b/>
          <w:sz w:val="28"/>
          <w:szCs w:val="28"/>
          <w:lang w:eastAsia="en-US"/>
        </w:rPr>
        <w:t>СЛАЙД 1</w:t>
      </w:r>
      <w:r w:rsidR="0082203A">
        <w:rPr>
          <w:rFonts w:eastAsia="Calibri"/>
          <w:b/>
          <w:sz w:val="28"/>
          <w:szCs w:val="28"/>
          <w:lang w:eastAsia="en-US"/>
        </w:rPr>
        <w:t>6</w:t>
      </w:r>
    </w:p>
    <w:p w14:paraId="25ED63DE" w14:textId="2B8A3C5D" w:rsidR="00B276F8" w:rsidRPr="00B276F8" w:rsidRDefault="00685B5C" w:rsidP="00685B5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B70B87">
        <w:rPr>
          <w:rFonts w:eastAsia="Calibri"/>
          <w:bCs/>
          <w:sz w:val="28"/>
          <w:szCs w:val="28"/>
          <w:lang w:eastAsia="en-US"/>
        </w:rPr>
        <w:t>Благодарю за внимание.</w:t>
      </w:r>
    </w:p>
    <w:p w14:paraId="509274BF" w14:textId="77777777" w:rsidR="00DA65E7" w:rsidRPr="00634997" w:rsidRDefault="00DA65E7" w:rsidP="00687A80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14:paraId="2C30BF52" w14:textId="42591826" w:rsidR="00F60616" w:rsidRPr="00264CA6" w:rsidRDefault="00F60616" w:rsidP="00F60616">
      <w:pPr>
        <w:spacing w:line="360" w:lineRule="auto"/>
        <w:ind w:left="709"/>
        <w:jc w:val="both"/>
        <w:rPr>
          <w:bCs/>
          <w:sz w:val="28"/>
          <w:szCs w:val="28"/>
        </w:rPr>
      </w:pPr>
    </w:p>
    <w:p w14:paraId="618BC891" w14:textId="77777777" w:rsidR="00B70B87" w:rsidRPr="008151FC" w:rsidRDefault="00B70B87" w:rsidP="008151FC">
      <w:pPr>
        <w:spacing w:line="360" w:lineRule="auto"/>
        <w:jc w:val="both"/>
        <w:rPr>
          <w:bCs/>
          <w:sz w:val="28"/>
          <w:szCs w:val="28"/>
        </w:rPr>
      </w:pPr>
    </w:p>
    <w:p w14:paraId="12B4A5B8" w14:textId="4821B91A" w:rsidR="00B70B87" w:rsidRDefault="00B70B87" w:rsidP="00D85D60">
      <w:pPr>
        <w:pStyle w:val="a7"/>
        <w:spacing w:line="360" w:lineRule="auto"/>
        <w:ind w:left="0" w:firstLine="709"/>
        <w:contextualSpacing w:val="0"/>
        <w:jc w:val="both"/>
        <w:rPr>
          <w:bCs/>
          <w:sz w:val="28"/>
          <w:szCs w:val="28"/>
        </w:rPr>
      </w:pPr>
    </w:p>
    <w:sectPr w:rsidR="00B70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5463D" w14:textId="77777777" w:rsidR="006025A5" w:rsidRDefault="006025A5" w:rsidP="005D3836">
      <w:r>
        <w:separator/>
      </w:r>
    </w:p>
  </w:endnote>
  <w:endnote w:type="continuationSeparator" w:id="0">
    <w:p w14:paraId="6A65713A" w14:textId="77777777" w:rsidR="006025A5" w:rsidRDefault="006025A5" w:rsidP="005D3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204AE" w14:textId="77777777" w:rsidR="006025A5" w:rsidRDefault="006025A5" w:rsidP="005D3836">
      <w:r>
        <w:separator/>
      </w:r>
    </w:p>
  </w:footnote>
  <w:footnote w:type="continuationSeparator" w:id="0">
    <w:p w14:paraId="0F42DB53" w14:textId="77777777" w:rsidR="006025A5" w:rsidRDefault="006025A5" w:rsidP="005D3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997"/>
    <w:multiLevelType w:val="multilevel"/>
    <w:tmpl w:val="00421997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E2C93"/>
    <w:multiLevelType w:val="multilevel"/>
    <w:tmpl w:val="928E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0275D1"/>
    <w:multiLevelType w:val="hybridMultilevel"/>
    <w:tmpl w:val="F06E4DF6"/>
    <w:lvl w:ilvl="0" w:tplc="DEDC4CD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A8F490C"/>
    <w:multiLevelType w:val="hybridMultilevel"/>
    <w:tmpl w:val="0E04EA2A"/>
    <w:lvl w:ilvl="0" w:tplc="DEDC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4875"/>
    <w:multiLevelType w:val="multilevel"/>
    <w:tmpl w:val="EC6A2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F00EFD"/>
    <w:multiLevelType w:val="multilevel"/>
    <w:tmpl w:val="5ACC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0D23E0"/>
    <w:multiLevelType w:val="hybridMultilevel"/>
    <w:tmpl w:val="3E8002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FB82665"/>
    <w:multiLevelType w:val="hybridMultilevel"/>
    <w:tmpl w:val="A2B0B78C"/>
    <w:lvl w:ilvl="0" w:tplc="F9B0842E">
      <w:start w:val="1"/>
      <w:numFmt w:val="upperRoman"/>
      <w:lvlText w:val="%1."/>
      <w:lvlJc w:val="right"/>
      <w:pPr>
        <w:ind w:left="180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0AC374F"/>
    <w:multiLevelType w:val="hybridMultilevel"/>
    <w:tmpl w:val="08E6BAB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7FC48EA"/>
    <w:multiLevelType w:val="multilevel"/>
    <w:tmpl w:val="17FC4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B47C2"/>
    <w:multiLevelType w:val="hybridMultilevel"/>
    <w:tmpl w:val="4D18F61A"/>
    <w:lvl w:ilvl="0" w:tplc="E6D2B5B4">
      <w:start w:val="1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B303398"/>
    <w:multiLevelType w:val="hybridMultilevel"/>
    <w:tmpl w:val="72FEFE6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E9F6374"/>
    <w:multiLevelType w:val="multilevel"/>
    <w:tmpl w:val="6D500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7050F6"/>
    <w:multiLevelType w:val="hybridMultilevel"/>
    <w:tmpl w:val="A796D15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7C20775"/>
    <w:multiLevelType w:val="hybridMultilevel"/>
    <w:tmpl w:val="92FA207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E0E01BE"/>
    <w:multiLevelType w:val="multilevel"/>
    <w:tmpl w:val="C0D42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 w15:restartNumberingAfterBreak="0">
    <w:nsid w:val="32D854A9"/>
    <w:multiLevelType w:val="multilevel"/>
    <w:tmpl w:val="36D04C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865E35"/>
    <w:multiLevelType w:val="multilevel"/>
    <w:tmpl w:val="B234F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9A4A2B"/>
    <w:multiLevelType w:val="hybridMultilevel"/>
    <w:tmpl w:val="B09271EE"/>
    <w:lvl w:ilvl="0" w:tplc="DEDC4C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139762C"/>
    <w:multiLevelType w:val="multilevel"/>
    <w:tmpl w:val="6B7E5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3E4B7B"/>
    <w:multiLevelType w:val="multilevel"/>
    <w:tmpl w:val="4B3E4B7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C6F15FE"/>
    <w:multiLevelType w:val="multilevel"/>
    <w:tmpl w:val="DC788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345401E"/>
    <w:multiLevelType w:val="hybridMultilevel"/>
    <w:tmpl w:val="BBFE8CE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7F34FE0"/>
    <w:multiLevelType w:val="multilevel"/>
    <w:tmpl w:val="57F34FE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32985"/>
    <w:multiLevelType w:val="multilevel"/>
    <w:tmpl w:val="6363298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51A0E"/>
    <w:multiLevelType w:val="hybridMultilevel"/>
    <w:tmpl w:val="B76C523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61D39C6"/>
    <w:multiLevelType w:val="hybridMultilevel"/>
    <w:tmpl w:val="9998F0AE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996669F"/>
    <w:multiLevelType w:val="multilevel"/>
    <w:tmpl w:val="4FD07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B8C1AA7"/>
    <w:multiLevelType w:val="hybridMultilevel"/>
    <w:tmpl w:val="3F004F6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E35465A"/>
    <w:multiLevelType w:val="multilevel"/>
    <w:tmpl w:val="C0D42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A2375B"/>
    <w:multiLevelType w:val="hybridMultilevel"/>
    <w:tmpl w:val="CD88713E"/>
    <w:lvl w:ilvl="0" w:tplc="BE067426">
      <w:start w:val="3"/>
      <w:numFmt w:val="upperRoman"/>
      <w:lvlText w:val="%1."/>
      <w:lvlJc w:val="righ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C26320"/>
    <w:multiLevelType w:val="multilevel"/>
    <w:tmpl w:val="02524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3AE2BD8"/>
    <w:multiLevelType w:val="multilevel"/>
    <w:tmpl w:val="73AE2B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237D08"/>
    <w:multiLevelType w:val="multilevel"/>
    <w:tmpl w:val="ED6CD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ABA09BB"/>
    <w:multiLevelType w:val="hybridMultilevel"/>
    <w:tmpl w:val="D2F6C5C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F5E0960"/>
    <w:multiLevelType w:val="multilevel"/>
    <w:tmpl w:val="A6CA2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623612">
    <w:abstractNumId w:val="0"/>
  </w:num>
  <w:num w:numId="2" w16cid:durableId="617681966">
    <w:abstractNumId w:val="24"/>
  </w:num>
  <w:num w:numId="3" w16cid:durableId="24521191">
    <w:abstractNumId w:val="9"/>
  </w:num>
  <w:num w:numId="4" w16cid:durableId="461264019">
    <w:abstractNumId w:val="32"/>
  </w:num>
  <w:num w:numId="5" w16cid:durableId="135881375">
    <w:abstractNumId w:val="20"/>
  </w:num>
  <w:num w:numId="6" w16cid:durableId="731542261">
    <w:abstractNumId w:val="23"/>
  </w:num>
  <w:num w:numId="7" w16cid:durableId="101341218">
    <w:abstractNumId w:val="26"/>
  </w:num>
  <w:num w:numId="8" w16cid:durableId="1643343499">
    <w:abstractNumId w:val="10"/>
  </w:num>
  <w:num w:numId="9" w16cid:durableId="1559626051">
    <w:abstractNumId w:val="34"/>
  </w:num>
  <w:num w:numId="10" w16cid:durableId="1589344271">
    <w:abstractNumId w:val="7"/>
  </w:num>
  <w:num w:numId="11" w16cid:durableId="1206405473">
    <w:abstractNumId w:val="12"/>
  </w:num>
  <w:num w:numId="12" w16cid:durableId="647441103">
    <w:abstractNumId w:val="5"/>
  </w:num>
  <w:num w:numId="13" w16cid:durableId="529731784">
    <w:abstractNumId w:val="19"/>
  </w:num>
  <w:num w:numId="14" w16cid:durableId="1199394925">
    <w:abstractNumId w:val="33"/>
  </w:num>
  <w:num w:numId="15" w16cid:durableId="453796517">
    <w:abstractNumId w:val="1"/>
  </w:num>
  <w:num w:numId="16" w16cid:durableId="460078923">
    <w:abstractNumId w:val="35"/>
  </w:num>
  <w:num w:numId="17" w16cid:durableId="1502113764">
    <w:abstractNumId w:val="4"/>
  </w:num>
  <w:num w:numId="18" w16cid:durableId="428089582">
    <w:abstractNumId w:val="17"/>
  </w:num>
  <w:num w:numId="19" w16cid:durableId="481434948">
    <w:abstractNumId w:val="21"/>
  </w:num>
  <w:num w:numId="20" w16cid:durableId="43143013">
    <w:abstractNumId w:val="28"/>
  </w:num>
  <w:num w:numId="21" w16cid:durableId="1615210127">
    <w:abstractNumId w:val="6"/>
  </w:num>
  <w:num w:numId="22" w16cid:durableId="1887335107">
    <w:abstractNumId w:val="11"/>
  </w:num>
  <w:num w:numId="23" w16cid:durableId="763107761">
    <w:abstractNumId w:val="8"/>
  </w:num>
  <w:num w:numId="24" w16cid:durableId="2037460214">
    <w:abstractNumId w:val="13"/>
  </w:num>
  <w:num w:numId="25" w16cid:durableId="1044598479">
    <w:abstractNumId w:val="22"/>
  </w:num>
  <w:num w:numId="26" w16cid:durableId="1814299348">
    <w:abstractNumId w:val="25"/>
  </w:num>
  <w:num w:numId="27" w16cid:durableId="1054962488">
    <w:abstractNumId w:val="2"/>
  </w:num>
  <w:num w:numId="28" w16cid:durableId="712121628">
    <w:abstractNumId w:val="14"/>
  </w:num>
  <w:num w:numId="29" w16cid:durableId="2028409848">
    <w:abstractNumId w:val="15"/>
  </w:num>
  <w:num w:numId="30" w16cid:durableId="1266108297">
    <w:abstractNumId w:val="16"/>
  </w:num>
  <w:num w:numId="31" w16cid:durableId="449978563">
    <w:abstractNumId w:val="3"/>
  </w:num>
  <w:num w:numId="32" w16cid:durableId="629671508">
    <w:abstractNumId w:val="29"/>
  </w:num>
  <w:num w:numId="33" w16cid:durableId="1417897554">
    <w:abstractNumId w:val="18"/>
  </w:num>
  <w:num w:numId="34" w16cid:durableId="135882427">
    <w:abstractNumId w:val="30"/>
  </w:num>
  <w:num w:numId="35" w16cid:durableId="529951336">
    <w:abstractNumId w:val="31"/>
  </w:num>
  <w:num w:numId="36" w16cid:durableId="87400582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C42"/>
    <w:rsid w:val="000002E3"/>
    <w:rsid w:val="00014835"/>
    <w:rsid w:val="00066320"/>
    <w:rsid w:val="0008598D"/>
    <w:rsid w:val="000A7F90"/>
    <w:rsid w:val="000B3084"/>
    <w:rsid w:val="000C1D0B"/>
    <w:rsid w:val="000D2BCD"/>
    <w:rsid w:val="000D7F00"/>
    <w:rsid w:val="000F1250"/>
    <w:rsid w:val="00100AF2"/>
    <w:rsid w:val="0011737C"/>
    <w:rsid w:val="00120B2F"/>
    <w:rsid w:val="00127378"/>
    <w:rsid w:val="00127D65"/>
    <w:rsid w:val="0013595C"/>
    <w:rsid w:val="00141060"/>
    <w:rsid w:val="00143890"/>
    <w:rsid w:val="00150C6F"/>
    <w:rsid w:val="001553C3"/>
    <w:rsid w:val="001626CB"/>
    <w:rsid w:val="00172078"/>
    <w:rsid w:val="001817D6"/>
    <w:rsid w:val="001C083B"/>
    <w:rsid w:val="001D66D7"/>
    <w:rsid w:val="001E55AA"/>
    <w:rsid w:val="001E76BB"/>
    <w:rsid w:val="002025CA"/>
    <w:rsid w:val="0024761B"/>
    <w:rsid w:val="0028492A"/>
    <w:rsid w:val="002914F7"/>
    <w:rsid w:val="00291DDD"/>
    <w:rsid w:val="002922FB"/>
    <w:rsid w:val="00294739"/>
    <w:rsid w:val="002D378D"/>
    <w:rsid w:val="002D45DA"/>
    <w:rsid w:val="002F46EC"/>
    <w:rsid w:val="00373BEE"/>
    <w:rsid w:val="003817C4"/>
    <w:rsid w:val="00391179"/>
    <w:rsid w:val="003A4FCB"/>
    <w:rsid w:val="0042161C"/>
    <w:rsid w:val="00490FD2"/>
    <w:rsid w:val="00495853"/>
    <w:rsid w:val="004A09BC"/>
    <w:rsid w:val="004B0D79"/>
    <w:rsid w:val="004B5486"/>
    <w:rsid w:val="004C2927"/>
    <w:rsid w:val="004C6C90"/>
    <w:rsid w:val="004F00C4"/>
    <w:rsid w:val="005104DE"/>
    <w:rsid w:val="00533D2A"/>
    <w:rsid w:val="005474AE"/>
    <w:rsid w:val="00577811"/>
    <w:rsid w:val="005D3836"/>
    <w:rsid w:val="005D499E"/>
    <w:rsid w:val="005E10C1"/>
    <w:rsid w:val="005E2FD9"/>
    <w:rsid w:val="006025A5"/>
    <w:rsid w:val="00613818"/>
    <w:rsid w:val="0062716D"/>
    <w:rsid w:val="00634997"/>
    <w:rsid w:val="00685B5C"/>
    <w:rsid w:val="00687A80"/>
    <w:rsid w:val="00695CD5"/>
    <w:rsid w:val="006A68CE"/>
    <w:rsid w:val="006B1B0E"/>
    <w:rsid w:val="006C3875"/>
    <w:rsid w:val="006C56A6"/>
    <w:rsid w:val="006D0C42"/>
    <w:rsid w:val="006E7733"/>
    <w:rsid w:val="00743C5A"/>
    <w:rsid w:val="0078540E"/>
    <w:rsid w:val="007C3470"/>
    <w:rsid w:val="007F61BE"/>
    <w:rsid w:val="008151FC"/>
    <w:rsid w:val="0082203A"/>
    <w:rsid w:val="00826C27"/>
    <w:rsid w:val="0084099C"/>
    <w:rsid w:val="008663FE"/>
    <w:rsid w:val="00871D0D"/>
    <w:rsid w:val="00884491"/>
    <w:rsid w:val="008A1E02"/>
    <w:rsid w:val="008D372E"/>
    <w:rsid w:val="008D7387"/>
    <w:rsid w:val="008F1472"/>
    <w:rsid w:val="008F6022"/>
    <w:rsid w:val="00911221"/>
    <w:rsid w:val="009364F2"/>
    <w:rsid w:val="009377B0"/>
    <w:rsid w:val="0095618A"/>
    <w:rsid w:val="00957EF2"/>
    <w:rsid w:val="00976CC5"/>
    <w:rsid w:val="009A20CE"/>
    <w:rsid w:val="009A5C6A"/>
    <w:rsid w:val="009C72A6"/>
    <w:rsid w:val="009E6106"/>
    <w:rsid w:val="009F32A4"/>
    <w:rsid w:val="00A30E9E"/>
    <w:rsid w:val="00A5133A"/>
    <w:rsid w:val="00A5778A"/>
    <w:rsid w:val="00A67006"/>
    <w:rsid w:val="00A74EE7"/>
    <w:rsid w:val="00A829EB"/>
    <w:rsid w:val="00AB647D"/>
    <w:rsid w:val="00AC4DA4"/>
    <w:rsid w:val="00AC7D47"/>
    <w:rsid w:val="00AD0635"/>
    <w:rsid w:val="00AE013D"/>
    <w:rsid w:val="00B06306"/>
    <w:rsid w:val="00B24CC0"/>
    <w:rsid w:val="00B276F8"/>
    <w:rsid w:val="00B40139"/>
    <w:rsid w:val="00B70B87"/>
    <w:rsid w:val="00B90588"/>
    <w:rsid w:val="00B97F79"/>
    <w:rsid w:val="00BB3551"/>
    <w:rsid w:val="00BD4D44"/>
    <w:rsid w:val="00C05986"/>
    <w:rsid w:val="00C175B7"/>
    <w:rsid w:val="00C236A9"/>
    <w:rsid w:val="00C51E39"/>
    <w:rsid w:val="00C83F6D"/>
    <w:rsid w:val="00C86A68"/>
    <w:rsid w:val="00CC2C99"/>
    <w:rsid w:val="00CD605D"/>
    <w:rsid w:val="00CF1959"/>
    <w:rsid w:val="00D01D8A"/>
    <w:rsid w:val="00D11E39"/>
    <w:rsid w:val="00D146D1"/>
    <w:rsid w:val="00D17CB0"/>
    <w:rsid w:val="00D200C3"/>
    <w:rsid w:val="00D20540"/>
    <w:rsid w:val="00D65D81"/>
    <w:rsid w:val="00D74560"/>
    <w:rsid w:val="00D74FED"/>
    <w:rsid w:val="00D85D60"/>
    <w:rsid w:val="00D90518"/>
    <w:rsid w:val="00D93A8A"/>
    <w:rsid w:val="00DA327D"/>
    <w:rsid w:val="00DA65E7"/>
    <w:rsid w:val="00DB49A0"/>
    <w:rsid w:val="00DC6C1A"/>
    <w:rsid w:val="00E15753"/>
    <w:rsid w:val="00E24055"/>
    <w:rsid w:val="00E76E95"/>
    <w:rsid w:val="00ED3322"/>
    <w:rsid w:val="00EF5BC1"/>
    <w:rsid w:val="00F03606"/>
    <w:rsid w:val="00F12E80"/>
    <w:rsid w:val="00F32A9D"/>
    <w:rsid w:val="00F60616"/>
    <w:rsid w:val="00F60E32"/>
    <w:rsid w:val="00F75F13"/>
    <w:rsid w:val="00F81194"/>
    <w:rsid w:val="00FC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FC658"/>
  <w15:chartTrackingRefBased/>
  <w15:docId w15:val="{EB3C61F1-533E-4AF1-A3D3-B011E5A11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7378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FC4C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nhideWhenUsed/>
    <w:qFormat/>
    <w:rsid w:val="00FC4C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FC4C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FC4C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C4C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C4C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C4C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C4C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C4C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4C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C4C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C4C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C4C4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C4C4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C4C4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C4C4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C4C4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C4C4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C4C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C4C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C4C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C4C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C4C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C4C42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FC4C42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C4C42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C4C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C4C42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FC4C42"/>
    <w:rPr>
      <w:b/>
      <w:bCs/>
      <w:smallCaps/>
      <w:color w:val="2F5496" w:themeColor="accent1" w:themeShade="BF"/>
      <w:spacing w:val="5"/>
    </w:rPr>
  </w:style>
  <w:style w:type="table" w:styleId="ad">
    <w:name w:val="Table Grid"/>
    <w:basedOn w:val="a1"/>
    <w:uiPriority w:val="39"/>
    <w:rsid w:val="004C6C9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rsid w:val="000D7F00"/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e">
    <w:name w:val="No Spacing"/>
    <w:uiPriority w:val="1"/>
    <w:qFormat/>
    <w:rsid w:val="0028492A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af">
    <w:name w:val="header"/>
    <w:basedOn w:val="a"/>
    <w:link w:val="af0"/>
    <w:uiPriority w:val="99"/>
    <w:unhideWhenUsed/>
    <w:rsid w:val="005D383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D3836"/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f1">
    <w:name w:val="footer"/>
    <w:basedOn w:val="a"/>
    <w:link w:val="af2"/>
    <w:uiPriority w:val="99"/>
    <w:unhideWhenUsed/>
    <w:rsid w:val="005D383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D3836"/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sc-httwuo">
    <w:name w:val="sc-httwuo"/>
    <w:basedOn w:val="a"/>
    <w:rsid w:val="002025CA"/>
    <w:pPr>
      <w:spacing w:before="100" w:beforeAutospacing="1" w:after="100" w:afterAutospacing="1"/>
    </w:pPr>
  </w:style>
  <w:style w:type="character" w:customStyle="1" w:styleId="sc-itonen">
    <w:name w:val="sc-itonen"/>
    <w:basedOn w:val="a0"/>
    <w:rsid w:val="00202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112F4-7A8B-4B6E-8293-48D6107BC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1936</TotalTime>
  <Pages>5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Victory</dc:creator>
  <cp:keywords/>
  <dc:description/>
  <cp:lastModifiedBy>Victory</cp:lastModifiedBy>
  <cp:revision>64</cp:revision>
  <dcterms:created xsi:type="dcterms:W3CDTF">2026-04-21T02:16:00Z</dcterms:created>
  <dcterms:modified xsi:type="dcterms:W3CDTF">2026-06-17T05:07:00Z</dcterms:modified>
</cp:coreProperties>
</file>